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8" w:rsidRPr="001D31CF" w:rsidRDefault="00F92088" w:rsidP="002319EF">
      <w:pPr>
        <w:pStyle w:val="40"/>
        <w:shd w:val="clear" w:color="auto" w:fill="auto"/>
        <w:spacing w:line="360" w:lineRule="auto"/>
        <w:ind w:left="40"/>
        <w:rPr>
          <w:i w:val="0"/>
          <w:sz w:val="28"/>
          <w:szCs w:val="28"/>
        </w:rPr>
      </w:pPr>
      <w:r w:rsidRPr="001D31CF">
        <w:rPr>
          <w:rFonts w:eastAsia="Times New Roman"/>
          <w:i w:val="0"/>
          <w:sz w:val="28"/>
          <w:szCs w:val="28"/>
        </w:rPr>
        <w:t xml:space="preserve">Звіт про науково-дослідну роботу: </w:t>
      </w:r>
      <w:proofErr w:type="spellStart"/>
      <w:r w:rsidRPr="001D31CF">
        <w:rPr>
          <w:rFonts w:eastAsia="Times New Roman"/>
          <w:i w:val="0"/>
          <w:sz w:val="28"/>
          <w:szCs w:val="28"/>
        </w:rPr>
        <w:t>„</w:t>
      </w:r>
      <w:r w:rsidRPr="001D31CF">
        <w:rPr>
          <w:rStyle w:val="4"/>
          <w:b/>
          <w:color w:val="000000"/>
          <w:sz w:val="28"/>
          <w:szCs w:val="28"/>
        </w:rPr>
        <w:t>Закономірності</w:t>
      </w:r>
      <w:proofErr w:type="spellEnd"/>
      <w:r w:rsidRPr="001D31CF">
        <w:rPr>
          <w:rStyle w:val="4"/>
          <w:b/>
          <w:color w:val="000000"/>
          <w:sz w:val="28"/>
          <w:szCs w:val="28"/>
        </w:rPr>
        <w:t xml:space="preserve"> структуроутворення та зміцнення </w:t>
      </w:r>
      <w:proofErr w:type="spellStart"/>
      <w:r w:rsidRPr="001D31CF">
        <w:rPr>
          <w:rStyle w:val="4"/>
          <w:b/>
          <w:color w:val="000000"/>
          <w:sz w:val="28"/>
          <w:szCs w:val="28"/>
        </w:rPr>
        <w:t>еквіатомних</w:t>
      </w:r>
      <w:proofErr w:type="spellEnd"/>
      <w:r w:rsidR="00240279" w:rsidRPr="001D31CF">
        <w:rPr>
          <w:rStyle w:val="4"/>
          <w:b/>
          <w:color w:val="000000"/>
          <w:sz w:val="28"/>
          <w:szCs w:val="28"/>
          <w:lang w:val="en-US"/>
        </w:rPr>
        <w:t xml:space="preserve"> </w:t>
      </w:r>
      <w:r w:rsidRPr="001D31CF">
        <w:rPr>
          <w:rStyle w:val="4"/>
          <w:b/>
          <w:color w:val="000000"/>
          <w:sz w:val="28"/>
          <w:szCs w:val="28"/>
        </w:rPr>
        <w:t>(</w:t>
      </w:r>
      <w:proofErr w:type="spellStart"/>
      <w:r w:rsidRPr="001D31CF">
        <w:rPr>
          <w:rStyle w:val="4"/>
          <w:b/>
          <w:color w:val="000000"/>
          <w:sz w:val="28"/>
          <w:szCs w:val="28"/>
        </w:rPr>
        <w:t>високоентропійних</w:t>
      </w:r>
      <w:proofErr w:type="spellEnd"/>
      <w:r w:rsidRPr="001D31CF">
        <w:rPr>
          <w:rStyle w:val="4"/>
          <w:b/>
          <w:color w:val="000000"/>
          <w:sz w:val="28"/>
          <w:szCs w:val="28"/>
        </w:rPr>
        <w:t xml:space="preserve">) сплавів у порівнянні із </w:t>
      </w:r>
      <w:proofErr w:type="spellStart"/>
      <w:r w:rsidRPr="001D31CF">
        <w:rPr>
          <w:rStyle w:val="4"/>
          <w:b/>
          <w:color w:val="000000"/>
          <w:sz w:val="28"/>
          <w:szCs w:val="28"/>
        </w:rPr>
        <w:t>складнолегованими</w:t>
      </w:r>
      <w:proofErr w:type="spellEnd"/>
      <w:r w:rsidRPr="001D31CF">
        <w:rPr>
          <w:rStyle w:val="4"/>
          <w:b/>
          <w:color w:val="000000"/>
          <w:sz w:val="28"/>
          <w:szCs w:val="28"/>
        </w:rPr>
        <w:t xml:space="preserve"> сплавами на основі</w:t>
      </w:r>
      <w:r w:rsidR="00240279" w:rsidRPr="001D31CF">
        <w:rPr>
          <w:rStyle w:val="4"/>
          <w:b/>
          <w:color w:val="000000"/>
          <w:sz w:val="28"/>
          <w:szCs w:val="28"/>
          <w:lang w:val="en-US"/>
        </w:rPr>
        <w:t xml:space="preserve"> </w:t>
      </w:r>
      <w:r w:rsidRPr="001D31CF">
        <w:rPr>
          <w:rStyle w:val="4"/>
          <w:b/>
          <w:color w:val="000000"/>
          <w:sz w:val="28"/>
          <w:szCs w:val="28"/>
        </w:rPr>
        <w:t>титану, заліза та цирконію”</w:t>
      </w:r>
    </w:p>
    <w:p w:rsidR="00F92088" w:rsidRPr="001D31CF" w:rsidRDefault="00F92088" w:rsidP="002319EF">
      <w:pPr>
        <w:shd w:val="clear" w:color="auto" w:fill="FFFFFF"/>
        <w:spacing w:line="360" w:lineRule="auto"/>
        <w:ind w:right="19"/>
        <w:rPr>
          <w:rFonts w:ascii="Times New Roman" w:hAnsi="Times New Roman"/>
          <w:b/>
          <w:sz w:val="28"/>
          <w:szCs w:val="28"/>
        </w:rPr>
      </w:pPr>
    </w:p>
    <w:p w:rsidR="00F92088" w:rsidRPr="002319EF" w:rsidRDefault="00F92088" w:rsidP="002319EF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8"/>
        </w:rPr>
      </w:pPr>
      <w:r w:rsidRPr="001D31CF">
        <w:rPr>
          <w:rFonts w:ascii="Times New Roman" w:eastAsia="Times New Roman" w:hAnsi="Times New Roman"/>
          <w:b/>
          <w:sz w:val="24"/>
          <w:szCs w:val="28"/>
          <w:lang w:val="uk-UA"/>
        </w:rPr>
        <w:t>Мета роботи</w:t>
      </w: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 -</w:t>
      </w:r>
      <w:r w:rsidR="00FC2CFA" w:rsidRPr="002319EF">
        <w:rPr>
          <w:rStyle w:val="2"/>
          <w:color w:val="000000"/>
          <w:sz w:val="24"/>
          <w:lang w:val="uk-UA" w:eastAsia="uk-UA"/>
        </w:rPr>
        <w:t xml:space="preserve"> отримання </w:t>
      </w:r>
      <w:proofErr w:type="spellStart"/>
      <w:r w:rsidR="00FC2CFA" w:rsidRPr="002319EF">
        <w:rPr>
          <w:rStyle w:val="2"/>
          <w:color w:val="000000"/>
          <w:sz w:val="24"/>
          <w:lang w:val="uk-UA" w:eastAsia="uk-UA"/>
        </w:rPr>
        <w:t>еквіатомних</w:t>
      </w:r>
      <w:proofErr w:type="spellEnd"/>
      <w:r w:rsidR="00FC2CFA" w:rsidRPr="002319E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="00FC2CFA" w:rsidRPr="002319EF">
        <w:rPr>
          <w:rStyle w:val="2"/>
          <w:color w:val="000000"/>
          <w:sz w:val="24"/>
          <w:lang w:val="uk-UA" w:eastAsia="uk-UA"/>
        </w:rPr>
        <w:t>мультикомпонентних</w:t>
      </w:r>
      <w:proofErr w:type="spellEnd"/>
      <w:r w:rsidR="00FC2CFA" w:rsidRPr="002319EF">
        <w:rPr>
          <w:rStyle w:val="2"/>
          <w:color w:val="000000"/>
          <w:sz w:val="24"/>
          <w:lang w:val="uk-UA" w:eastAsia="uk-UA"/>
        </w:rPr>
        <w:t xml:space="preserve"> систем</w:t>
      </w:r>
      <w:r w:rsidR="00F20F97">
        <w:rPr>
          <w:rStyle w:val="2"/>
          <w:color w:val="000000"/>
          <w:sz w:val="24"/>
          <w:lang w:val="uk-UA" w:eastAsia="uk-UA"/>
        </w:rPr>
        <w:t xml:space="preserve"> з</w:t>
      </w:r>
      <w:r w:rsidR="00FC2CFA" w:rsidRPr="002319EF">
        <w:rPr>
          <w:rStyle w:val="2"/>
          <w:color w:val="000000"/>
          <w:sz w:val="24"/>
          <w:lang w:val="uk-UA" w:eastAsia="uk-UA"/>
        </w:rPr>
        <w:t xml:space="preserve"> високою ентропією. </w:t>
      </w: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 </w:t>
      </w:r>
    </w:p>
    <w:p w:rsidR="00F92088" w:rsidRPr="002319EF" w:rsidRDefault="00F92088" w:rsidP="002319EF">
      <w:pPr>
        <w:spacing w:line="360" w:lineRule="auto"/>
        <w:rPr>
          <w:rFonts w:ascii="Times New Roman" w:hAnsi="Times New Roman"/>
          <w:sz w:val="24"/>
          <w:szCs w:val="28"/>
        </w:rPr>
      </w:pP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2319EF">
        <w:rPr>
          <w:rFonts w:ascii="Times New Roman" w:eastAsia="Times New Roman" w:hAnsi="Times New Roman"/>
          <w:bCs/>
          <w:sz w:val="24"/>
          <w:szCs w:val="28"/>
          <w:lang w:val="uk-UA"/>
        </w:rPr>
        <w:t>І кв. 201</w:t>
      </w:r>
      <w:r w:rsidR="00571670" w:rsidRPr="002319EF">
        <w:rPr>
          <w:rFonts w:ascii="Times New Roman" w:eastAsia="Times New Roman" w:hAnsi="Times New Roman"/>
          <w:bCs/>
          <w:sz w:val="24"/>
          <w:szCs w:val="28"/>
          <w:lang w:val="uk-UA"/>
        </w:rPr>
        <w:t>2</w:t>
      </w:r>
      <w:r w:rsidRPr="002319E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р.</w:t>
      </w:r>
    </w:p>
    <w:p w:rsidR="00F92088" w:rsidRPr="002319EF" w:rsidRDefault="00F92088" w:rsidP="002319EF">
      <w:pPr>
        <w:spacing w:line="360" w:lineRule="auto"/>
        <w:rPr>
          <w:rFonts w:ascii="Times New Roman" w:eastAsia="Times New Roman" w:hAnsi="Times New Roman"/>
          <w:bCs/>
          <w:sz w:val="24"/>
          <w:szCs w:val="28"/>
          <w:lang w:val="uk-UA"/>
        </w:rPr>
      </w:pP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2319EF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2319E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кв. 2015 р. </w:t>
      </w:r>
    </w:p>
    <w:p w:rsidR="00F92088" w:rsidRPr="002319EF" w:rsidRDefault="00F92088" w:rsidP="002319EF">
      <w:pPr>
        <w:spacing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F92088" w:rsidRPr="005C0DDE" w:rsidRDefault="00F92088" w:rsidP="002319EF">
      <w:pPr>
        <w:spacing w:line="36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1D31CF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Керівник роботи</w:t>
      </w: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: </w:t>
      </w:r>
      <w:bookmarkStart w:id="0" w:name="_GoBack"/>
      <w:r w:rsidR="005C0DDE" w:rsidRPr="005C0DDE">
        <w:rPr>
          <w:rStyle w:val="author"/>
          <w:rFonts w:ascii="Times New Roman" w:hAnsi="Times New Roman"/>
          <w:sz w:val="24"/>
          <w:lang w:val="uk-UA"/>
        </w:rPr>
        <w:t>Фірстов Сергій Олексійович, д.ф.-м.н., академік НАНУ, (</w:t>
      </w:r>
      <w:proofErr w:type="spellStart"/>
      <w:r w:rsidR="005C0DDE" w:rsidRPr="005C0DDE">
        <w:rPr>
          <w:rStyle w:val="author"/>
          <w:rFonts w:ascii="Times New Roman" w:hAnsi="Times New Roman"/>
          <w:sz w:val="24"/>
        </w:rPr>
        <w:t>Email</w:t>
      </w:r>
      <w:proofErr w:type="spellEnd"/>
      <w:r w:rsidR="005C0DDE" w:rsidRPr="005C0DDE">
        <w:rPr>
          <w:rStyle w:val="author"/>
          <w:rFonts w:ascii="Times New Roman" w:hAnsi="Times New Roman"/>
          <w:sz w:val="24"/>
          <w:lang w:val="uk-UA"/>
        </w:rPr>
        <w:t>:</w:t>
      </w:r>
      <w:proofErr w:type="spellStart"/>
      <w:r w:rsidR="005C0DDE" w:rsidRPr="005C0DDE">
        <w:rPr>
          <w:rStyle w:val="author"/>
          <w:rFonts w:ascii="Times New Roman" w:hAnsi="Times New Roman"/>
          <w:sz w:val="24"/>
        </w:rPr>
        <w:t>fsa</w:t>
      </w:r>
      <w:proofErr w:type="spellEnd"/>
      <w:r w:rsidR="005C0DDE" w:rsidRPr="005C0DDE">
        <w:rPr>
          <w:rStyle w:val="author"/>
          <w:rFonts w:ascii="Times New Roman" w:hAnsi="Times New Roman"/>
          <w:sz w:val="24"/>
          <w:lang w:val="uk-UA"/>
        </w:rPr>
        <w:t>@</w:t>
      </w:r>
      <w:proofErr w:type="spellStart"/>
      <w:r w:rsidR="005C0DDE" w:rsidRPr="005C0DDE">
        <w:rPr>
          <w:rStyle w:val="author"/>
          <w:rFonts w:ascii="Times New Roman" w:hAnsi="Times New Roman"/>
          <w:sz w:val="24"/>
        </w:rPr>
        <w:t>ipms</w:t>
      </w:r>
      <w:proofErr w:type="spellEnd"/>
      <w:r w:rsidR="005C0DDE" w:rsidRPr="005C0DDE">
        <w:rPr>
          <w:rStyle w:val="author"/>
          <w:rFonts w:ascii="Times New Roman" w:hAnsi="Times New Roman"/>
          <w:sz w:val="24"/>
          <w:lang w:val="uk-UA"/>
        </w:rPr>
        <w:t>.</w:t>
      </w:r>
      <w:proofErr w:type="spellStart"/>
      <w:r w:rsidR="005C0DDE" w:rsidRPr="005C0DDE">
        <w:rPr>
          <w:rStyle w:val="author"/>
          <w:rFonts w:ascii="Times New Roman" w:hAnsi="Times New Roman"/>
          <w:sz w:val="24"/>
        </w:rPr>
        <w:t>kiev</w:t>
      </w:r>
      <w:proofErr w:type="spellEnd"/>
      <w:r w:rsidR="005C0DDE" w:rsidRPr="005C0DDE">
        <w:rPr>
          <w:rStyle w:val="author"/>
          <w:rFonts w:ascii="Times New Roman" w:hAnsi="Times New Roman"/>
          <w:sz w:val="24"/>
          <w:lang w:val="uk-UA"/>
        </w:rPr>
        <w:t>.</w:t>
      </w:r>
      <w:proofErr w:type="spellStart"/>
      <w:r w:rsidR="005C0DDE" w:rsidRPr="005C0DDE">
        <w:rPr>
          <w:rStyle w:val="author"/>
          <w:rFonts w:ascii="Times New Roman" w:hAnsi="Times New Roman"/>
          <w:sz w:val="24"/>
        </w:rPr>
        <w:t>ua</w:t>
      </w:r>
      <w:proofErr w:type="spellEnd"/>
      <w:r w:rsidR="005C0DDE" w:rsidRPr="005C0DDE">
        <w:rPr>
          <w:rStyle w:val="author"/>
          <w:rFonts w:ascii="Times New Roman" w:hAnsi="Times New Roman"/>
          <w:sz w:val="24"/>
          <w:lang w:val="uk-UA"/>
        </w:rPr>
        <w:t>)</w:t>
      </w:r>
      <w:r w:rsidRPr="005C0DDE">
        <w:rPr>
          <w:rFonts w:ascii="Times New Roman" w:eastAsia="Times New Roman" w:hAnsi="Times New Roman"/>
          <w:sz w:val="24"/>
          <w:szCs w:val="28"/>
          <w:lang w:val="uk-UA"/>
        </w:rPr>
        <w:t xml:space="preserve"> </w:t>
      </w:r>
    </w:p>
    <w:bookmarkEnd w:id="0"/>
    <w:p w:rsidR="00C15A00" w:rsidRPr="001D31CF" w:rsidRDefault="00F92088" w:rsidP="002319EF">
      <w:pPr>
        <w:pStyle w:val="21"/>
        <w:shd w:val="clear" w:color="auto" w:fill="auto"/>
        <w:spacing w:line="360" w:lineRule="auto"/>
        <w:ind w:left="540" w:firstLine="0"/>
        <w:jc w:val="both"/>
        <w:rPr>
          <w:b/>
          <w:sz w:val="28"/>
          <w:szCs w:val="28"/>
        </w:rPr>
      </w:pPr>
      <w:r w:rsidRPr="001D31CF">
        <w:rPr>
          <w:b/>
          <w:sz w:val="28"/>
          <w:szCs w:val="28"/>
          <w:lang w:val="uk-UA"/>
        </w:rPr>
        <w:t>Скорочений зміст висновків рецензентів.</w:t>
      </w:r>
      <w:r w:rsidR="00C15A00" w:rsidRPr="001D31CF">
        <w:rPr>
          <w:b/>
          <w:sz w:val="28"/>
          <w:szCs w:val="28"/>
        </w:rPr>
        <w:t xml:space="preserve"> </w:t>
      </w:r>
    </w:p>
    <w:p w:rsidR="00571670" w:rsidRPr="002319EF" w:rsidRDefault="00F92088" w:rsidP="002319EF">
      <w:pPr>
        <w:pStyle w:val="21"/>
        <w:shd w:val="clear" w:color="auto" w:fill="auto"/>
        <w:spacing w:line="360" w:lineRule="auto"/>
        <w:ind w:left="142" w:firstLine="0"/>
        <w:jc w:val="both"/>
        <w:rPr>
          <w:sz w:val="24"/>
        </w:rPr>
      </w:pPr>
      <w:r w:rsidRPr="002319EF">
        <w:rPr>
          <w:sz w:val="24"/>
          <w:szCs w:val="28"/>
          <w:lang w:val="uk-UA"/>
        </w:rPr>
        <w:t xml:space="preserve"> </w:t>
      </w:r>
      <w:r w:rsidR="00571670" w:rsidRPr="002319EF">
        <w:rPr>
          <w:rStyle w:val="2"/>
          <w:color w:val="000000"/>
          <w:sz w:val="24"/>
          <w:lang w:eastAsia="uk-UA"/>
        </w:rPr>
        <w:t xml:space="preserve">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результаті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виконаної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роботи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вперше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з'ясовано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що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фазоутворення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еквіатомних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сплавах,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впливає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усереднена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електронна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концентрація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(ел/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ат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).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Вперше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визначено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r w:rsidR="00F20F97">
        <w:rPr>
          <w:rStyle w:val="2"/>
          <w:color w:val="000000"/>
          <w:sz w:val="24"/>
          <w:lang w:val="uk-UA" w:eastAsia="uk-UA"/>
        </w:rPr>
        <w:t>щ</w:t>
      </w:r>
      <w:r w:rsidR="00571670" w:rsidRPr="002319EF">
        <w:rPr>
          <w:rStyle w:val="2"/>
          <w:color w:val="000000"/>
          <w:sz w:val="24"/>
          <w:lang w:eastAsia="uk-UA"/>
        </w:rPr>
        <w:t xml:space="preserve">о для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утворення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100%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Лавеса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необхідна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наявність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: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сумарною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негативною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теплоти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змішання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сплаву на </w:t>
      </w:r>
      <w:proofErr w:type="spellStart"/>
      <w:proofErr w:type="gramStart"/>
      <w:r w:rsidR="00571670" w:rsidRPr="002319EF">
        <w:rPr>
          <w:rStyle w:val="2"/>
          <w:color w:val="000000"/>
          <w:sz w:val="24"/>
          <w:lang w:eastAsia="uk-UA"/>
        </w:rPr>
        <w:t>р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івні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- 7 кДж / моль і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нижче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пари з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відзнакою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розмірах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атомів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більше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12%;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присутність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двох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елементів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з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теплотою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змішання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менше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-30 кДж / моль і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усередненої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електронної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концентрації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в межах 6-7 ел</w:t>
      </w:r>
      <w:proofErr w:type="gramStart"/>
      <w:r w:rsidR="00571670" w:rsidRPr="002319EF">
        <w:rPr>
          <w:rStyle w:val="2"/>
          <w:color w:val="000000"/>
          <w:sz w:val="24"/>
          <w:lang w:eastAsia="uk-UA"/>
        </w:rPr>
        <w:t>.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/</w:t>
      </w:r>
      <w:proofErr w:type="spellStart"/>
      <w:proofErr w:type="gramStart"/>
      <w:r w:rsidR="00571670" w:rsidRPr="002319EF">
        <w:rPr>
          <w:rStyle w:val="2"/>
          <w:color w:val="000000"/>
          <w:sz w:val="24"/>
          <w:lang w:eastAsia="uk-UA"/>
        </w:rPr>
        <w:t>а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т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. </w:t>
      </w:r>
      <w:proofErr w:type="spellStart"/>
      <w:proofErr w:type="gramStart"/>
      <w:r w:rsidR="00571670" w:rsidRPr="002319EF">
        <w:rPr>
          <w:rStyle w:val="2"/>
          <w:color w:val="000000"/>
          <w:sz w:val="24"/>
          <w:lang w:eastAsia="uk-UA"/>
        </w:rPr>
        <w:t>Досл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іджені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можуть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доповнити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ряд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традиційних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конструкційних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основі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титану для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роботи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аерокосмічній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автомобільній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хімічній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промисловості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медицині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морської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техніки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>.</w:t>
      </w:r>
    </w:p>
    <w:p w:rsidR="00F92088" w:rsidRPr="002319EF" w:rsidRDefault="00F92088" w:rsidP="002319EF">
      <w:pPr>
        <w:tabs>
          <w:tab w:val="left" w:pos="786"/>
        </w:tabs>
        <w:spacing w:after="244" w:line="360" w:lineRule="auto"/>
        <w:ind w:left="142"/>
        <w:rPr>
          <w:rFonts w:ascii="Times New Roman" w:hAnsi="Times New Roman"/>
          <w:sz w:val="24"/>
          <w:szCs w:val="28"/>
          <w:lang w:val="uk-UA"/>
        </w:rPr>
      </w:pPr>
      <w:r w:rsidRPr="002319EF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6762BE" w:rsidRPr="001D31CF" w:rsidRDefault="00C15A00" w:rsidP="002319EF">
      <w:pPr>
        <w:spacing w:after="346" w:line="360" w:lineRule="auto"/>
        <w:ind w:left="220"/>
        <w:rPr>
          <w:rStyle w:val="20"/>
          <w:rFonts w:eastAsia="Arial Unicode MS"/>
          <w:b/>
          <w:sz w:val="28"/>
          <w:szCs w:val="28"/>
          <w:u w:val="none"/>
          <w:lang w:val="uk-UA"/>
        </w:rPr>
      </w:pPr>
      <w:r w:rsidRPr="001D31CF">
        <w:rPr>
          <w:rStyle w:val="20"/>
          <w:rFonts w:eastAsia="Arial Unicode MS"/>
          <w:b/>
          <w:sz w:val="28"/>
          <w:szCs w:val="28"/>
          <w:u w:val="none"/>
        </w:rPr>
        <w:t xml:space="preserve">     </w:t>
      </w:r>
      <w:proofErr w:type="spellStart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>Пропозиції</w:t>
      </w:r>
      <w:proofErr w:type="spellEnd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 xml:space="preserve"> про подальше </w:t>
      </w:r>
      <w:proofErr w:type="spellStart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>використання</w:t>
      </w:r>
      <w:proofErr w:type="spellEnd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>результатів</w:t>
      </w:r>
      <w:proofErr w:type="spellEnd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>роботи</w:t>
      </w:r>
      <w:proofErr w:type="spellEnd"/>
      <w:r w:rsidR="00F92088" w:rsidRPr="001D31CF">
        <w:rPr>
          <w:rStyle w:val="20"/>
          <w:rFonts w:eastAsia="Arial Unicode MS"/>
          <w:b/>
          <w:sz w:val="28"/>
          <w:szCs w:val="28"/>
          <w:u w:val="none"/>
        </w:rPr>
        <w:t>.</w:t>
      </w:r>
      <w:r w:rsidR="006762BE" w:rsidRPr="001D31CF">
        <w:rPr>
          <w:rStyle w:val="20"/>
          <w:rFonts w:eastAsia="Arial Unicode MS"/>
          <w:b/>
          <w:sz w:val="28"/>
          <w:szCs w:val="28"/>
          <w:u w:val="none"/>
          <w:lang w:val="uk-UA"/>
        </w:rPr>
        <w:t xml:space="preserve"> </w:t>
      </w:r>
    </w:p>
    <w:p w:rsidR="00F92088" w:rsidRPr="002319EF" w:rsidRDefault="006762BE" w:rsidP="002319EF">
      <w:pPr>
        <w:spacing w:after="346" w:line="360" w:lineRule="auto"/>
        <w:ind w:left="220"/>
        <w:rPr>
          <w:rFonts w:ascii="Times New Roman" w:hAnsi="Times New Roman"/>
          <w:sz w:val="24"/>
          <w:szCs w:val="28"/>
          <w:lang w:val="uk-UA"/>
        </w:rPr>
      </w:pPr>
      <w:r w:rsidRPr="002319EF">
        <w:rPr>
          <w:rStyle w:val="2"/>
          <w:color w:val="000000"/>
          <w:sz w:val="24"/>
          <w:lang w:val="uk-UA" w:eastAsia="uk-UA"/>
        </w:rPr>
        <w:t>П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ропонується продовжити напрямок роботи, пов'язаний з перспективними природними композитами на основі 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val="uk-UA" w:eastAsia="uk-UA"/>
        </w:rPr>
        <w:t xml:space="preserve"> сплавів з підвищеними властивостями жароміцності та пластичності порівняно з жароміцними сплав</w:t>
      </w:r>
      <w:r w:rsidR="00F20F97">
        <w:rPr>
          <w:rStyle w:val="2"/>
          <w:color w:val="000000"/>
          <w:sz w:val="24"/>
          <w:lang w:val="uk-UA" w:eastAsia="uk-UA"/>
        </w:rPr>
        <w:t>ами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 на основі титану та його інтерметалідів</w:t>
      </w:r>
      <w:r w:rsidR="00F20F97">
        <w:rPr>
          <w:rStyle w:val="2"/>
          <w:color w:val="000000"/>
          <w:sz w:val="24"/>
          <w:lang w:val="uk-UA" w:eastAsia="uk-UA"/>
        </w:rPr>
        <w:t>,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 а також сплавами типу 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інконель</w:t>
      </w:r>
      <w:proofErr w:type="spellEnd"/>
      <w:r w:rsidR="00571670" w:rsidRPr="002319EF">
        <w:rPr>
          <w:rStyle w:val="2"/>
          <w:color w:val="000000"/>
          <w:sz w:val="24"/>
          <w:lang w:val="uk-UA"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німонік</w:t>
      </w:r>
      <w:proofErr w:type="spellEnd"/>
      <w:r w:rsidR="00571670" w:rsidRPr="002319EF">
        <w:rPr>
          <w:rStyle w:val="2"/>
          <w:color w:val="000000"/>
          <w:sz w:val="24"/>
          <w:lang w:val="uk-UA" w:eastAsia="uk-UA"/>
        </w:rPr>
        <w:t xml:space="preserve">, 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хейнес</w:t>
      </w:r>
      <w:proofErr w:type="spellEnd"/>
      <w:r w:rsidRPr="002319EF">
        <w:rPr>
          <w:rStyle w:val="2"/>
          <w:color w:val="000000"/>
          <w:sz w:val="24"/>
          <w:lang w:val="uk-UA" w:eastAsia="uk-UA"/>
        </w:rPr>
        <w:t>.</w:t>
      </w:r>
      <w:r w:rsidRPr="002319EF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F92088" w:rsidRPr="002319EF" w:rsidRDefault="00F92088" w:rsidP="002319EF">
      <w:pPr>
        <w:shd w:val="clear" w:color="auto" w:fill="FFFFFF"/>
        <w:spacing w:before="317" w:line="360" w:lineRule="auto"/>
        <w:ind w:left="10"/>
        <w:rPr>
          <w:rFonts w:ascii="Times New Roman" w:hAnsi="Times New Roman"/>
          <w:sz w:val="24"/>
          <w:szCs w:val="28"/>
          <w:lang w:val="uk-UA"/>
        </w:rPr>
      </w:pPr>
      <w:r w:rsidRPr="002319EF">
        <w:rPr>
          <w:rFonts w:ascii="Times New Roman" w:eastAsia="Times New Roman" w:hAnsi="Times New Roman"/>
          <w:sz w:val="24"/>
          <w:szCs w:val="28"/>
          <w:lang w:val="uk-UA"/>
        </w:rPr>
        <w:t xml:space="preserve">   Дані про реєстрацію роботи: № 011</w:t>
      </w:r>
      <w:r w:rsidR="00571670" w:rsidRPr="002319EF">
        <w:rPr>
          <w:rFonts w:ascii="Times New Roman" w:eastAsia="Times New Roman" w:hAnsi="Times New Roman"/>
          <w:sz w:val="24"/>
          <w:szCs w:val="28"/>
          <w:lang w:val="uk-UA"/>
        </w:rPr>
        <w:t>2</w:t>
      </w:r>
      <w:r w:rsidRPr="002319EF">
        <w:rPr>
          <w:rFonts w:ascii="Times New Roman" w:eastAsia="Times New Roman" w:hAnsi="Times New Roman"/>
          <w:sz w:val="24"/>
          <w:szCs w:val="28"/>
          <w:lang w:val="en-US"/>
        </w:rPr>
        <w:t>U</w:t>
      </w:r>
      <w:r w:rsidRPr="002319EF">
        <w:rPr>
          <w:rFonts w:ascii="Times New Roman" w:eastAsia="Times New Roman" w:hAnsi="Times New Roman"/>
          <w:sz w:val="24"/>
          <w:szCs w:val="28"/>
          <w:lang w:val="uk-UA"/>
        </w:rPr>
        <w:t>002</w:t>
      </w:r>
      <w:r w:rsidR="00571670" w:rsidRPr="002319EF">
        <w:rPr>
          <w:rFonts w:ascii="Times New Roman" w:eastAsia="Times New Roman" w:hAnsi="Times New Roman"/>
          <w:sz w:val="24"/>
          <w:szCs w:val="28"/>
          <w:lang w:val="uk-UA"/>
        </w:rPr>
        <w:t>081</w:t>
      </w:r>
    </w:p>
    <w:p w:rsidR="006762BE" w:rsidRPr="001D31CF" w:rsidRDefault="006762BE" w:rsidP="002319EF">
      <w:pPr>
        <w:spacing w:after="0" w:line="360" w:lineRule="auto"/>
        <w:ind w:firstLine="40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31CF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                        </w:t>
      </w:r>
      <w:r w:rsidR="00F92088" w:rsidRPr="001D31CF">
        <w:rPr>
          <w:rFonts w:ascii="Times New Roman" w:eastAsia="Times New Roman" w:hAnsi="Times New Roman"/>
          <w:b/>
          <w:sz w:val="28"/>
          <w:szCs w:val="28"/>
          <w:lang w:val="uk-UA"/>
        </w:rPr>
        <w:t>РЕФЕРАТ</w:t>
      </w:r>
      <w:r w:rsidRPr="001D31C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571670" w:rsidRPr="002319EF" w:rsidRDefault="00571670" w:rsidP="002319EF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1D31CF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</w:t>
      </w:r>
      <w:r w:rsidR="006762BE" w:rsidRPr="001D31CF">
        <w:rPr>
          <w:rStyle w:val="2"/>
          <w:b/>
          <w:color w:val="000000"/>
          <w:sz w:val="24"/>
          <w:lang w:val="uk-UA" w:eastAsia="uk-UA"/>
        </w:rPr>
        <w:t>Мета роботи</w:t>
      </w:r>
      <w:r w:rsidR="006762BE" w:rsidRPr="002319EF">
        <w:rPr>
          <w:rStyle w:val="2"/>
          <w:color w:val="000000"/>
          <w:sz w:val="24"/>
          <w:lang w:val="uk-UA" w:eastAsia="uk-UA"/>
        </w:rPr>
        <w:t xml:space="preserve"> - отримання </w:t>
      </w:r>
      <w:proofErr w:type="spellStart"/>
      <w:r w:rsidR="006762BE" w:rsidRPr="002319EF">
        <w:rPr>
          <w:rStyle w:val="2"/>
          <w:color w:val="000000"/>
          <w:sz w:val="24"/>
          <w:lang w:val="uk-UA" w:eastAsia="uk-UA"/>
        </w:rPr>
        <w:t>еквіатомних</w:t>
      </w:r>
      <w:proofErr w:type="spellEnd"/>
      <w:r w:rsidR="006762BE" w:rsidRPr="002319E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="006762BE" w:rsidRPr="002319EF">
        <w:rPr>
          <w:rStyle w:val="2"/>
          <w:color w:val="000000"/>
          <w:sz w:val="24"/>
          <w:lang w:val="uk-UA" w:eastAsia="uk-UA"/>
        </w:rPr>
        <w:t>мультикомпонентних</w:t>
      </w:r>
      <w:proofErr w:type="spellEnd"/>
      <w:r w:rsidR="006762BE" w:rsidRPr="002319EF">
        <w:rPr>
          <w:rStyle w:val="2"/>
          <w:color w:val="000000"/>
          <w:sz w:val="24"/>
          <w:lang w:val="uk-UA" w:eastAsia="uk-UA"/>
        </w:rPr>
        <w:t xml:space="preserve"> систем</w:t>
      </w:r>
      <w:r w:rsidR="00F20F97">
        <w:rPr>
          <w:rStyle w:val="2"/>
          <w:color w:val="000000"/>
          <w:sz w:val="24"/>
          <w:lang w:val="uk-UA" w:eastAsia="uk-UA"/>
        </w:rPr>
        <w:t xml:space="preserve"> з</w:t>
      </w:r>
      <w:r w:rsidR="006762BE" w:rsidRPr="002319EF">
        <w:rPr>
          <w:rStyle w:val="2"/>
          <w:color w:val="000000"/>
          <w:sz w:val="24"/>
          <w:lang w:val="uk-UA" w:eastAsia="uk-UA"/>
        </w:rPr>
        <w:t xml:space="preserve"> високою ентропією.</w:t>
      </w:r>
    </w:p>
    <w:p w:rsidR="00571670" w:rsidRPr="002319EF" w:rsidRDefault="00C15A00" w:rsidP="002319EF">
      <w:pPr>
        <w:spacing w:after="0" w:line="360" w:lineRule="auto"/>
        <w:rPr>
          <w:rFonts w:ascii="Times New Roman" w:hAnsi="Times New Roman"/>
          <w:sz w:val="24"/>
        </w:rPr>
      </w:pPr>
      <w:r w:rsidRPr="002319EF">
        <w:rPr>
          <w:rStyle w:val="2"/>
          <w:color w:val="000000"/>
          <w:sz w:val="24"/>
          <w:lang w:val="uk-UA" w:eastAsia="uk-UA"/>
        </w:rPr>
        <w:t xml:space="preserve"> </w:t>
      </w:r>
      <w:r w:rsidR="00571670" w:rsidRPr="001D31CF">
        <w:rPr>
          <w:rStyle w:val="2"/>
          <w:b/>
          <w:color w:val="000000"/>
          <w:sz w:val="24"/>
          <w:lang w:val="uk-UA" w:eastAsia="uk-UA"/>
        </w:rPr>
        <w:t>Об’єкт дослідження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 - створення наукових основ отримання і закономірнос</w:t>
      </w:r>
      <w:r w:rsidR="00F20F97">
        <w:rPr>
          <w:rStyle w:val="2"/>
          <w:color w:val="000000"/>
          <w:sz w:val="24"/>
          <w:lang w:val="uk-UA" w:eastAsia="uk-UA"/>
        </w:rPr>
        <w:t>ті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 структуроутворення </w:t>
      </w:r>
      <w:r w:rsidR="006762BE" w:rsidRPr="002319EF">
        <w:rPr>
          <w:rStyle w:val="2"/>
          <w:color w:val="000000"/>
          <w:sz w:val="24"/>
          <w:lang w:val="uk-UA" w:eastAsia="uk-UA"/>
        </w:rPr>
        <w:t xml:space="preserve">  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та зміцнення 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еквіатомних</w:t>
      </w:r>
      <w:proofErr w:type="spellEnd"/>
      <w:r w:rsidR="00571670" w:rsidRPr="002319EF">
        <w:rPr>
          <w:rStyle w:val="2"/>
          <w:color w:val="000000"/>
          <w:sz w:val="24"/>
          <w:lang w:val="uk-UA" w:eastAsia="uk-UA"/>
        </w:rPr>
        <w:t xml:space="preserve"> (</w:t>
      </w:r>
      <w:proofErr w:type="spellStart"/>
      <w:r w:rsidR="00571670" w:rsidRPr="002319EF">
        <w:rPr>
          <w:rStyle w:val="2"/>
          <w:color w:val="000000"/>
          <w:sz w:val="24"/>
          <w:lang w:val="uk-UA"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val="uk-UA" w:eastAsia="uk-UA"/>
        </w:rPr>
        <w:t>) сплавів</w:t>
      </w:r>
      <w:r w:rsidR="00FC2CFA" w:rsidRPr="002319EF">
        <w:rPr>
          <w:rStyle w:val="2"/>
          <w:color w:val="000000"/>
          <w:sz w:val="24"/>
          <w:lang w:val="uk-UA" w:eastAsia="uk-UA"/>
        </w:rPr>
        <w:t>.</w:t>
      </w:r>
      <w:r w:rsidR="00571670" w:rsidRPr="002319EF">
        <w:rPr>
          <w:rStyle w:val="2"/>
          <w:color w:val="000000"/>
          <w:sz w:val="24"/>
          <w:lang w:val="uk-UA" w:eastAsia="uk-UA"/>
        </w:rPr>
        <w:t xml:space="preserve"> 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Позначка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роботи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: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розробка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наукових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основ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прогнозуван</w:t>
      </w:r>
      <w:r w:rsidR="00F20F97">
        <w:rPr>
          <w:rStyle w:val="2"/>
          <w:color w:val="000000"/>
          <w:sz w:val="24"/>
          <w:lang w:val="uk-UA" w:eastAsia="uk-UA"/>
        </w:rPr>
        <w:t>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gramStart"/>
      <w:r w:rsidR="00571670" w:rsidRPr="002319EF">
        <w:rPr>
          <w:rStyle w:val="2"/>
          <w:color w:val="000000"/>
          <w:sz w:val="24"/>
          <w:lang w:eastAsia="uk-UA"/>
        </w:rPr>
        <w:t>фазового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 xml:space="preserve"> складу,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структури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і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фізико-механічних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властивосте</w:t>
      </w:r>
      <w:proofErr w:type="spellEnd"/>
      <w:r w:rsidR="00F20F97">
        <w:rPr>
          <w:rStyle w:val="2"/>
          <w:color w:val="000000"/>
          <w:sz w:val="24"/>
          <w:lang w:val="uk-UA" w:eastAsia="uk-UA"/>
        </w:rPr>
        <w:t>й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еквімолярних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Оптимізація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методів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отриманн</w:t>
      </w:r>
      <w:proofErr w:type="spellEnd"/>
      <w:r w:rsidR="00F20F97">
        <w:rPr>
          <w:rStyle w:val="2"/>
          <w:color w:val="000000"/>
          <w:sz w:val="24"/>
          <w:lang w:val="uk-UA" w:eastAsia="uk-UA"/>
        </w:rPr>
        <w:t>я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еквімолярних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визначення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їх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властивостей</w:t>
      </w:r>
      <w:proofErr w:type="spellEnd"/>
      <w:r w:rsidR="001D31CF" w:rsidRPr="001D31CF">
        <w:rPr>
          <w:rStyle w:val="2"/>
          <w:color w:val="000000"/>
          <w:sz w:val="24"/>
          <w:lang w:eastAsia="uk-UA"/>
        </w:rPr>
        <w:t>.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1D31CF">
        <w:rPr>
          <w:rStyle w:val="2"/>
          <w:b/>
          <w:color w:val="000000"/>
          <w:sz w:val="24"/>
          <w:lang w:eastAsia="uk-UA"/>
        </w:rPr>
        <w:t>Методи</w:t>
      </w:r>
      <w:proofErr w:type="spellEnd"/>
      <w:r w:rsidR="00571670" w:rsidRPr="001D31CF">
        <w:rPr>
          <w:rStyle w:val="2"/>
          <w:b/>
          <w:color w:val="000000"/>
          <w:sz w:val="24"/>
          <w:lang w:eastAsia="uk-UA"/>
        </w:rPr>
        <w:t xml:space="preserve"> </w:t>
      </w:r>
      <w:proofErr w:type="spellStart"/>
      <w:proofErr w:type="gramStart"/>
      <w:r w:rsidR="00571670" w:rsidRPr="001D31CF">
        <w:rPr>
          <w:rStyle w:val="2"/>
          <w:b/>
          <w:color w:val="000000"/>
          <w:sz w:val="24"/>
          <w:lang w:eastAsia="uk-UA"/>
        </w:rPr>
        <w:t>досл</w:t>
      </w:r>
      <w:proofErr w:type="gramEnd"/>
      <w:r w:rsidR="00571670" w:rsidRPr="001D31CF">
        <w:rPr>
          <w:rStyle w:val="2"/>
          <w:b/>
          <w:color w:val="000000"/>
          <w:sz w:val="24"/>
          <w:lang w:eastAsia="uk-UA"/>
        </w:rPr>
        <w:t>ідження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-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рентгеноструктурний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фазовий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аналіз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мікро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-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макроіндентування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просвічуюча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растрова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електронна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мікроскопія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мето</w:t>
      </w:r>
      <w:proofErr w:type="spellEnd"/>
      <w:r w:rsidR="00F20F97">
        <w:rPr>
          <w:rStyle w:val="2"/>
          <w:color w:val="000000"/>
          <w:sz w:val="24"/>
          <w:lang w:val="uk-UA" w:eastAsia="uk-UA"/>
        </w:rPr>
        <w:t>д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молекулярної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динаміки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диференціальний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термічний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аналіз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;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спектроскопія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Фізично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обґрунтовано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вибі</w:t>
      </w:r>
      <w:proofErr w:type="gramStart"/>
      <w:r w:rsidR="00571670" w:rsidRPr="002319EF">
        <w:rPr>
          <w:rStyle w:val="2"/>
          <w:color w:val="000000"/>
          <w:sz w:val="24"/>
          <w:lang w:eastAsia="uk-UA"/>
        </w:rPr>
        <w:t>р</w:t>
      </w:r>
      <w:proofErr w:type="spellEnd"/>
      <w:proofErr w:type="gram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еквімолярних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з</w:t>
      </w:r>
      <w:r w:rsidR="00F20F97">
        <w:rPr>
          <w:rStyle w:val="2"/>
          <w:color w:val="000000"/>
          <w:sz w:val="24"/>
          <w:lang w:val="uk-UA" w:eastAsia="uk-UA"/>
        </w:rPr>
        <w:t>а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критерієм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атомних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радіусів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і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теплоти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змішування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, з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урахуванням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зміни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питомо</w:t>
      </w:r>
      <w:proofErr w:type="spellEnd"/>
      <w:r w:rsidR="00F20F97">
        <w:rPr>
          <w:rStyle w:val="2"/>
          <w:color w:val="000000"/>
          <w:sz w:val="24"/>
          <w:lang w:val="uk-UA" w:eastAsia="uk-UA"/>
        </w:rPr>
        <w:t>ї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електронної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концентрації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з наперед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визначеним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фазовим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складом. За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рахуно</w:t>
      </w:r>
      <w:proofErr w:type="spellEnd"/>
      <w:r w:rsidR="00F20F97">
        <w:rPr>
          <w:rStyle w:val="2"/>
          <w:color w:val="000000"/>
          <w:sz w:val="24"/>
          <w:lang w:val="uk-UA" w:eastAsia="uk-UA"/>
        </w:rPr>
        <w:t>к</w:t>
      </w:r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термостабільності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такі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сплави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характеризуються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високими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характеристиками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міцності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до температур 1300 К на </w:t>
      </w:r>
      <w:proofErr w:type="spellStart"/>
      <w:proofErr w:type="gramStart"/>
      <w:r w:rsidR="00571670" w:rsidRPr="002319EF">
        <w:rPr>
          <w:rStyle w:val="2"/>
          <w:color w:val="000000"/>
          <w:sz w:val="24"/>
          <w:lang w:eastAsia="uk-UA"/>
        </w:rPr>
        <w:t>р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івні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1000 МПа за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рахунок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наявності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кластерної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композиційної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будови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Встановлено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взаємозв’язок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між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характеристиками: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хімічний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склад -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електронна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концентрація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-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фазовий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склад -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кількість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кожної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фази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еквімолярних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</w:t>
      </w:r>
      <w:proofErr w:type="gramStart"/>
      <w:r w:rsidR="00571670" w:rsidRPr="002319EF">
        <w:rPr>
          <w:rStyle w:val="2"/>
          <w:color w:val="000000"/>
          <w:sz w:val="24"/>
          <w:lang w:eastAsia="uk-UA"/>
        </w:rPr>
        <w:t>сплавах</w:t>
      </w:r>
      <w:proofErr w:type="gramEnd"/>
      <w:r w:rsidR="00571670" w:rsidRPr="002319EF">
        <w:rPr>
          <w:rStyle w:val="2"/>
          <w:color w:val="000000"/>
          <w:sz w:val="24"/>
          <w:lang w:eastAsia="uk-UA"/>
        </w:rPr>
        <w:t>.</w:t>
      </w:r>
    </w:p>
    <w:p w:rsidR="00571670" w:rsidRPr="002319EF" w:rsidRDefault="00571670" w:rsidP="002319EF">
      <w:pPr>
        <w:spacing w:after="420" w:line="360" w:lineRule="auto"/>
        <w:ind w:firstLine="400"/>
        <w:rPr>
          <w:rFonts w:ascii="Times New Roman" w:hAnsi="Times New Roman"/>
          <w:sz w:val="24"/>
        </w:rPr>
      </w:pPr>
      <w:proofErr w:type="spellStart"/>
      <w:r w:rsidRPr="002319EF">
        <w:rPr>
          <w:rStyle w:val="2"/>
          <w:color w:val="000000"/>
          <w:sz w:val="24"/>
          <w:lang w:eastAsia="uk-UA"/>
        </w:rPr>
        <w:t>Визначено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2319EF">
        <w:rPr>
          <w:rStyle w:val="2"/>
          <w:color w:val="000000"/>
          <w:sz w:val="24"/>
          <w:lang w:eastAsia="uk-UA"/>
        </w:rPr>
        <w:t>механізми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2319EF">
        <w:rPr>
          <w:rStyle w:val="2"/>
          <w:color w:val="000000"/>
          <w:sz w:val="24"/>
          <w:lang w:eastAsia="uk-UA"/>
        </w:rPr>
        <w:t>що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2319EF">
        <w:rPr>
          <w:rStyle w:val="2"/>
          <w:color w:val="000000"/>
          <w:sz w:val="24"/>
          <w:lang w:eastAsia="uk-UA"/>
        </w:rPr>
        <w:t>дозволяють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2319EF">
        <w:rPr>
          <w:rStyle w:val="2"/>
          <w:color w:val="000000"/>
          <w:sz w:val="24"/>
          <w:lang w:eastAsia="uk-UA"/>
        </w:rPr>
        <w:t>керувати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2319EF">
        <w:rPr>
          <w:rStyle w:val="2"/>
          <w:color w:val="000000"/>
          <w:sz w:val="24"/>
          <w:lang w:eastAsia="uk-UA"/>
        </w:rPr>
        <w:t>р</w:t>
      </w:r>
      <w:proofErr w:type="gramEnd"/>
      <w:r w:rsidRPr="002319EF">
        <w:rPr>
          <w:rStyle w:val="2"/>
          <w:color w:val="000000"/>
          <w:sz w:val="24"/>
          <w:lang w:eastAsia="uk-UA"/>
        </w:rPr>
        <w:t>івнем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модуля </w:t>
      </w:r>
      <w:proofErr w:type="spellStart"/>
      <w:r w:rsidRPr="002319E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, температурою </w:t>
      </w:r>
      <w:proofErr w:type="spellStart"/>
      <w:r w:rsidRPr="002319EF">
        <w:rPr>
          <w:rStyle w:val="2"/>
          <w:color w:val="000000"/>
          <w:sz w:val="24"/>
          <w:lang w:eastAsia="uk-UA"/>
        </w:rPr>
        <w:t>плавлення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Pr="002319EF">
        <w:rPr>
          <w:rStyle w:val="2"/>
          <w:color w:val="000000"/>
          <w:sz w:val="24"/>
          <w:lang w:eastAsia="uk-UA"/>
        </w:rPr>
        <w:t>високоентропійних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2319EF">
        <w:rPr>
          <w:rStyle w:val="2"/>
          <w:color w:val="000000"/>
          <w:sz w:val="24"/>
          <w:lang w:eastAsia="uk-UA"/>
        </w:rPr>
        <w:t>еквімолярних</w:t>
      </w:r>
      <w:proofErr w:type="spellEnd"/>
      <w:r w:rsidRPr="002319EF">
        <w:rPr>
          <w:rStyle w:val="2"/>
          <w:color w:val="000000"/>
          <w:sz w:val="24"/>
          <w:lang w:eastAsia="uk-UA"/>
        </w:rPr>
        <w:t xml:space="preserve"> сплавах.</w:t>
      </w:r>
    </w:p>
    <w:p w:rsidR="00571670" w:rsidRPr="002319EF" w:rsidRDefault="00571670" w:rsidP="002319EF">
      <w:pPr>
        <w:spacing w:after="0" w:line="360" w:lineRule="auto"/>
        <w:rPr>
          <w:rStyle w:val="2"/>
          <w:color w:val="000000"/>
          <w:sz w:val="24"/>
          <w:lang w:eastAsia="uk-UA"/>
        </w:rPr>
      </w:pPr>
      <w:r w:rsidRPr="001D31CF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2319EF">
        <w:rPr>
          <w:rFonts w:ascii="Times New Roman" w:hAnsi="Times New Roman"/>
          <w:sz w:val="24"/>
          <w:szCs w:val="28"/>
          <w:lang w:val="uk-UA"/>
        </w:rPr>
        <w:t>:</w:t>
      </w:r>
      <w:r w:rsidRPr="002319EF">
        <w:rPr>
          <w:rStyle w:val="211pt1"/>
          <w:b w:val="0"/>
          <w:color w:val="000000"/>
          <w:sz w:val="24"/>
        </w:rPr>
        <w:t xml:space="preserve"> </w:t>
      </w:r>
      <w:r w:rsidRPr="002319EF">
        <w:rPr>
          <w:rStyle w:val="2"/>
          <w:color w:val="000000"/>
          <w:sz w:val="24"/>
          <w:lang w:eastAsia="uk-UA"/>
        </w:rPr>
        <w:t>ЕНТРОПІЯ, ЕКВІАТОМНІСТЬ, ЕЛЕКТРОННА КОНЦЕНТРАЦІЯ, КЛАСТЕРИ, СПЛАВИ, МІЦНІСТЬ, ТВЕРДІСТЬ, ПЛАСТИЧНІСТЬ.</w:t>
      </w:r>
      <w:r w:rsidR="00C15A00" w:rsidRPr="002319EF">
        <w:rPr>
          <w:rStyle w:val="2"/>
          <w:color w:val="000000"/>
          <w:sz w:val="24"/>
          <w:lang w:eastAsia="uk-UA"/>
        </w:rPr>
        <w:t xml:space="preserve"> </w:t>
      </w:r>
    </w:p>
    <w:p w:rsidR="00C15A00" w:rsidRPr="001D31CF" w:rsidRDefault="00C15A00" w:rsidP="002319EF">
      <w:pPr>
        <w:spacing w:after="0" w:line="360" w:lineRule="auto"/>
        <w:ind w:firstLine="660"/>
        <w:rPr>
          <w:rFonts w:ascii="Times New Roman" w:hAnsi="Times New Roman"/>
          <w:b/>
          <w:sz w:val="28"/>
          <w:szCs w:val="28"/>
        </w:rPr>
      </w:pPr>
    </w:p>
    <w:p w:rsidR="00571670" w:rsidRPr="001D31CF" w:rsidRDefault="00C15A00" w:rsidP="002319E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31CF">
        <w:rPr>
          <w:rFonts w:ascii="Times New Roman" w:hAnsi="Times New Roman"/>
          <w:b/>
          <w:sz w:val="28"/>
          <w:szCs w:val="28"/>
        </w:rPr>
        <w:t xml:space="preserve">               </w:t>
      </w:r>
      <w:r w:rsidR="00571670" w:rsidRPr="001D31CF">
        <w:rPr>
          <w:rFonts w:ascii="Times New Roman" w:hAnsi="Times New Roman"/>
          <w:b/>
          <w:sz w:val="28"/>
          <w:szCs w:val="28"/>
          <w:lang w:val="uk-UA"/>
        </w:rPr>
        <w:t>ПУБЛІКАЦІЇ</w:t>
      </w:r>
    </w:p>
    <w:p w:rsidR="00571670" w:rsidRPr="002319EF" w:rsidRDefault="00F203F1" w:rsidP="002319EF">
      <w:pPr>
        <w:pStyle w:val="21"/>
        <w:shd w:val="clear" w:color="auto" w:fill="auto"/>
        <w:spacing w:after="0" w:line="360" w:lineRule="auto"/>
        <w:ind w:hanging="660"/>
        <w:rPr>
          <w:rStyle w:val="211pt"/>
          <w:b w:val="0"/>
          <w:color w:val="000000"/>
          <w:sz w:val="24"/>
          <w:u w:val="none"/>
          <w:lang w:eastAsia="uk-UA"/>
        </w:rPr>
      </w:pPr>
      <w:r w:rsidRPr="002319EF">
        <w:rPr>
          <w:rStyle w:val="2"/>
          <w:color w:val="000000"/>
          <w:sz w:val="24"/>
          <w:lang w:eastAsia="uk-UA"/>
        </w:rPr>
        <w:t xml:space="preserve">          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Відомості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про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публікації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по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роботі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: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опубліковано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48 статей,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зроблено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32 </w:t>
      </w:r>
      <w:proofErr w:type="spellStart"/>
      <w:r w:rsidR="00571670" w:rsidRPr="002319EF">
        <w:rPr>
          <w:rStyle w:val="2"/>
          <w:color w:val="000000"/>
          <w:sz w:val="24"/>
          <w:lang w:eastAsia="uk-UA"/>
        </w:rPr>
        <w:t>доповіді</w:t>
      </w:r>
      <w:proofErr w:type="spellEnd"/>
      <w:r w:rsidR="00571670" w:rsidRPr="002319EF">
        <w:rPr>
          <w:rStyle w:val="2"/>
          <w:color w:val="000000"/>
          <w:sz w:val="24"/>
          <w:lang w:eastAsia="uk-UA"/>
        </w:rPr>
        <w:t xml:space="preserve"> на </w:t>
      </w:r>
      <w:r w:rsidR="00F20F97">
        <w:rPr>
          <w:rStyle w:val="2"/>
          <w:color w:val="000000"/>
          <w:sz w:val="24"/>
          <w:lang w:val="uk-UA" w:eastAsia="uk-UA"/>
        </w:rPr>
        <w:t>конференціях,захищено 2 кандидатс</w:t>
      </w:r>
      <w:r w:rsidR="008E5FB0">
        <w:rPr>
          <w:rStyle w:val="2"/>
          <w:color w:val="000000"/>
          <w:sz w:val="24"/>
          <w:lang w:val="uk-UA" w:eastAsia="uk-UA"/>
        </w:rPr>
        <w:t>ькі дисертації.</w:t>
      </w:r>
      <w:r w:rsidR="006762BE" w:rsidRPr="002319EF">
        <w:rPr>
          <w:rStyle w:val="211pt"/>
          <w:b w:val="0"/>
          <w:color w:val="000000"/>
          <w:sz w:val="24"/>
          <w:u w:val="none"/>
          <w:lang w:eastAsia="uk-UA"/>
        </w:rPr>
        <w:t xml:space="preserve"> </w:t>
      </w:r>
    </w:p>
    <w:p w:rsidR="006762BE" w:rsidRPr="002319EF" w:rsidRDefault="006762BE" w:rsidP="002319EF">
      <w:pPr>
        <w:pStyle w:val="21"/>
        <w:shd w:val="clear" w:color="auto" w:fill="auto"/>
        <w:spacing w:after="0" w:line="360" w:lineRule="auto"/>
        <w:ind w:left="660" w:hanging="320"/>
        <w:rPr>
          <w:sz w:val="24"/>
        </w:rPr>
      </w:pPr>
    </w:p>
    <w:p w:rsidR="006762BE" w:rsidRPr="002319EF" w:rsidRDefault="00571670" w:rsidP="002319EF">
      <w:pPr>
        <w:pStyle w:val="21"/>
        <w:shd w:val="clear" w:color="auto" w:fill="auto"/>
        <w:spacing w:after="0" w:line="360" w:lineRule="auto"/>
        <w:ind w:firstLine="0"/>
        <w:rPr>
          <w:rStyle w:val="211pt1"/>
          <w:b w:val="0"/>
          <w:color w:val="000000"/>
          <w:sz w:val="24"/>
          <w:lang w:val="uk-UA"/>
        </w:rPr>
      </w:pPr>
      <w:r w:rsidRPr="002319EF">
        <w:rPr>
          <w:sz w:val="24"/>
          <w:szCs w:val="28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 xml:space="preserve">Распределение элементов </w:t>
      </w:r>
      <w:r w:rsidRPr="002319EF">
        <w:rPr>
          <w:rStyle w:val="211pt1"/>
          <w:b w:val="0"/>
          <w:color w:val="000000"/>
          <w:sz w:val="24"/>
          <w:lang w:val="uk-UA" w:eastAsia="uk-UA"/>
        </w:rPr>
        <w:t xml:space="preserve">в </w:t>
      </w:r>
      <w:r w:rsidRPr="002319EF">
        <w:rPr>
          <w:rStyle w:val="211pt1"/>
          <w:b w:val="0"/>
          <w:color w:val="000000"/>
          <w:sz w:val="24"/>
        </w:rPr>
        <w:t xml:space="preserve">литых многокомпонентных </w:t>
      </w:r>
      <w:proofErr w:type="spellStart"/>
      <w:r w:rsidRPr="002319EF">
        <w:rPr>
          <w:rStyle w:val="211pt1"/>
          <w:b w:val="0"/>
          <w:color w:val="000000"/>
          <w:sz w:val="24"/>
        </w:rPr>
        <w:t>высокоэнтропийных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однофазных сплавах с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ОЦК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кристаллической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решеткой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>.</w:t>
      </w:r>
      <w:r w:rsidRPr="002319EF">
        <w:rPr>
          <w:sz w:val="24"/>
        </w:rPr>
        <w:tab/>
      </w:r>
      <w:proofErr w:type="spellStart"/>
      <w:r w:rsidRPr="002319EF">
        <w:rPr>
          <w:rStyle w:val="211pt1"/>
          <w:b w:val="0"/>
          <w:color w:val="000000"/>
          <w:sz w:val="24"/>
        </w:rPr>
        <w:t>Фирстов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С. А., </w:t>
      </w:r>
      <w:r w:rsidRPr="002319EF">
        <w:rPr>
          <w:rStyle w:val="211pt1"/>
          <w:b w:val="0"/>
          <w:color w:val="000000"/>
          <w:sz w:val="24"/>
          <w:lang w:val="uk-UA" w:eastAsia="uk-UA"/>
        </w:rPr>
        <w:t xml:space="preserve">Горбань </w:t>
      </w:r>
      <w:r w:rsidRPr="002319EF">
        <w:rPr>
          <w:rStyle w:val="211pt1"/>
          <w:b w:val="0"/>
          <w:color w:val="000000"/>
          <w:sz w:val="24"/>
        </w:rPr>
        <w:t>В.Ф.,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 xml:space="preserve"> </w:t>
      </w:r>
      <w:proofErr w:type="spellStart"/>
      <w:r w:rsidRPr="002319EF">
        <w:rPr>
          <w:rStyle w:val="211pt1"/>
          <w:b w:val="0"/>
          <w:color w:val="000000"/>
          <w:sz w:val="24"/>
        </w:rPr>
        <w:t>Крапивка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Н.А., 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proofErr w:type="spellStart"/>
      <w:r w:rsidRPr="002319EF">
        <w:rPr>
          <w:rStyle w:val="211pt1"/>
          <w:b w:val="0"/>
          <w:color w:val="000000"/>
          <w:sz w:val="24"/>
        </w:rPr>
        <w:t>Печковский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Э.П., Карпец М.В.,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Пономарев С.С.,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 xml:space="preserve"> </w:t>
      </w:r>
      <w:proofErr w:type="spellStart"/>
      <w:r w:rsidRPr="002319EF">
        <w:rPr>
          <w:rStyle w:val="211pt1"/>
          <w:b w:val="0"/>
          <w:color w:val="000000"/>
          <w:sz w:val="24"/>
        </w:rPr>
        <w:t>Ковыляев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В.А.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>.</w:t>
      </w:r>
      <w:r w:rsidRPr="002319EF">
        <w:rPr>
          <w:rStyle w:val="211pt1"/>
          <w:b w:val="0"/>
          <w:color w:val="000000"/>
          <w:sz w:val="24"/>
        </w:rPr>
        <w:t xml:space="preserve">Композиты </w:t>
      </w:r>
      <w:r w:rsidRPr="002319EF">
        <w:rPr>
          <w:rStyle w:val="211pt"/>
          <w:b w:val="0"/>
          <w:color w:val="000000"/>
          <w:sz w:val="24"/>
          <w:u w:val="none"/>
        </w:rPr>
        <w:t xml:space="preserve">и </w:t>
      </w:r>
      <w:proofErr w:type="spellStart"/>
      <w:r w:rsidRPr="002319EF">
        <w:rPr>
          <w:rStyle w:val="211pt1"/>
          <w:b w:val="0"/>
          <w:color w:val="000000"/>
          <w:sz w:val="24"/>
        </w:rPr>
        <w:t>Наноструктуры</w:t>
      </w:r>
      <w:proofErr w:type="spellEnd"/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2012, №3 с.48-65.</w:t>
      </w:r>
      <w:r w:rsidR="006762BE" w:rsidRPr="002319EF">
        <w:rPr>
          <w:rStyle w:val="211pt1"/>
          <w:b w:val="0"/>
          <w:color w:val="000000"/>
          <w:sz w:val="24"/>
          <w:lang w:val="uk-UA"/>
        </w:rPr>
        <w:t xml:space="preserve"> </w:t>
      </w:r>
    </w:p>
    <w:p w:rsidR="00571670" w:rsidRPr="002319EF" w:rsidRDefault="00571670" w:rsidP="002319EF">
      <w:pPr>
        <w:pStyle w:val="21"/>
        <w:shd w:val="clear" w:color="auto" w:fill="auto"/>
        <w:spacing w:after="0" w:line="360" w:lineRule="auto"/>
        <w:ind w:firstLine="0"/>
        <w:rPr>
          <w:sz w:val="24"/>
        </w:rPr>
      </w:pPr>
      <w:r w:rsidRPr="002319EF">
        <w:rPr>
          <w:sz w:val="24"/>
        </w:rPr>
        <w:tab/>
      </w:r>
    </w:p>
    <w:p w:rsidR="00571670" w:rsidRDefault="00571670" w:rsidP="002319EF">
      <w:pPr>
        <w:pStyle w:val="21"/>
        <w:shd w:val="clear" w:color="auto" w:fill="auto"/>
        <w:spacing w:after="120" w:line="360" w:lineRule="auto"/>
        <w:ind w:firstLine="0"/>
        <w:rPr>
          <w:sz w:val="24"/>
          <w:lang w:val="uk-UA"/>
        </w:rPr>
      </w:pPr>
      <w:proofErr w:type="spellStart"/>
      <w:r w:rsidRPr="002319EF">
        <w:rPr>
          <w:rStyle w:val="211pt1"/>
          <w:b w:val="0"/>
          <w:color w:val="000000"/>
          <w:sz w:val="24"/>
        </w:rPr>
        <w:t>Термостабильность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сверхтвёрдых нитридных покрытий на основе </w:t>
      </w:r>
      <w:r w:rsidRPr="002319EF">
        <w:rPr>
          <w:rStyle w:val="211pt1"/>
          <w:b w:val="0"/>
          <w:color w:val="000000"/>
          <w:sz w:val="24"/>
        </w:rPr>
        <w:lastRenderedPageBreak/>
        <w:t xml:space="preserve">многокомпонентного </w:t>
      </w:r>
      <w:proofErr w:type="spellStart"/>
      <w:r w:rsidRPr="002319EF">
        <w:rPr>
          <w:rStyle w:val="211pt1"/>
          <w:b w:val="0"/>
          <w:color w:val="000000"/>
          <w:sz w:val="24"/>
        </w:rPr>
        <w:t>высокоэнтропийного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сплава системы </w:t>
      </w:r>
      <w:r w:rsidRPr="002319EF">
        <w:rPr>
          <w:rStyle w:val="211pt1"/>
          <w:b w:val="0"/>
          <w:color w:val="000000"/>
          <w:sz w:val="24"/>
          <w:lang w:val="uk-UA" w:eastAsia="uk-UA"/>
        </w:rPr>
        <w:t>Т</w:t>
      </w:r>
      <w:proofErr w:type="spellStart"/>
      <w:proofErr w:type="gramStart"/>
      <w:r w:rsidR="006762BE" w:rsidRPr="002319EF">
        <w:rPr>
          <w:rStyle w:val="211pt1"/>
          <w:b w:val="0"/>
          <w:color w:val="000000"/>
          <w:sz w:val="24"/>
          <w:lang w:val="en-US" w:eastAsia="uk-UA"/>
        </w:rPr>
        <w:t>i</w:t>
      </w:r>
      <w:proofErr w:type="spellEnd"/>
      <w:proofErr w:type="gramEnd"/>
      <w:r w:rsidRPr="002319EF">
        <w:rPr>
          <w:rStyle w:val="211pt1"/>
          <w:b w:val="0"/>
          <w:color w:val="000000"/>
          <w:sz w:val="24"/>
          <w:lang w:val="uk-UA" w:eastAsia="uk-UA"/>
        </w:rPr>
        <w:t xml:space="preserve">- </w:t>
      </w:r>
      <w:r w:rsidR="006762BE" w:rsidRPr="002319EF">
        <w:rPr>
          <w:rStyle w:val="211pt1"/>
          <w:b w:val="0"/>
          <w:color w:val="000000"/>
          <w:sz w:val="24"/>
          <w:lang w:val="en-US" w:eastAsia="uk-UA"/>
        </w:rPr>
        <w:t>V</w:t>
      </w:r>
      <w:r w:rsidRPr="002319EF">
        <w:rPr>
          <w:rStyle w:val="211pt"/>
          <w:b w:val="0"/>
          <w:color w:val="000000"/>
          <w:sz w:val="24"/>
          <w:u w:val="none"/>
          <w:lang w:eastAsia="uk-UA"/>
        </w:rPr>
        <w:t>-</w:t>
      </w:r>
      <w:proofErr w:type="spellStart"/>
      <w:r w:rsidR="006762BE" w:rsidRPr="002319EF">
        <w:rPr>
          <w:rStyle w:val="211pt"/>
          <w:b w:val="0"/>
          <w:color w:val="000000"/>
          <w:sz w:val="24"/>
          <w:u w:val="none"/>
          <w:lang w:val="en-US" w:eastAsia="uk-UA"/>
        </w:rPr>
        <w:t>Zr</w:t>
      </w:r>
      <w:proofErr w:type="spellEnd"/>
      <w:r w:rsidRPr="002319EF">
        <w:rPr>
          <w:rStyle w:val="211pt"/>
          <w:b w:val="0"/>
          <w:color w:val="000000"/>
          <w:sz w:val="24"/>
          <w:u w:val="none"/>
          <w:lang w:eastAsia="uk-UA"/>
        </w:rPr>
        <w:t>-</w:t>
      </w:r>
      <w:proofErr w:type="spellStart"/>
      <w:r w:rsidR="006762BE" w:rsidRPr="002319EF">
        <w:rPr>
          <w:rStyle w:val="211pt"/>
          <w:b w:val="0"/>
          <w:color w:val="000000"/>
          <w:sz w:val="24"/>
          <w:u w:val="none"/>
          <w:lang w:val="en-US" w:eastAsia="uk-UA"/>
        </w:rPr>
        <w:t>Nb</w:t>
      </w:r>
      <w:proofErr w:type="spellEnd"/>
      <w:r w:rsidRPr="002319EF">
        <w:rPr>
          <w:rStyle w:val="211pt"/>
          <w:b w:val="0"/>
          <w:color w:val="000000"/>
          <w:sz w:val="24"/>
          <w:u w:val="none"/>
          <w:lang w:eastAsia="uk-UA"/>
        </w:rPr>
        <w:t>-Н</w:t>
      </w:r>
      <w:r w:rsidR="006762BE" w:rsidRPr="002319EF">
        <w:rPr>
          <w:rStyle w:val="211pt"/>
          <w:b w:val="0"/>
          <w:color w:val="000000"/>
          <w:sz w:val="24"/>
          <w:u w:val="none"/>
          <w:lang w:val="en-US" w:eastAsia="uk-UA"/>
        </w:rPr>
        <w:t>f</w:t>
      </w:r>
      <w:r w:rsidR="006762BE" w:rsidRPr="002319EF">
        <w:rPr>
          <w:rStyle w:val="211pt"/>
          <w:b w:val="0"/>
          <w:color w:val="000000"/>
          <w:sz w:val="24"/>
          <w:u w:val="none"/>
          <w:lang w:eastAsia="uk-UA"/>
        </w:rPr>
        <w:t xml:space="preserve">., </w:t>
      </w:r>
      <w:proofErr w:type="spellStart"/>
      <w:r w:rsidRPr="002319EF">
        <w:rPr>
          <w:rStyle w:val="211pt1"/>
          <w:b w:val="0"/>
          <w:color w:val="000000"/>
          <w:sz w:val="24"/>
        </w:rPr>
        <w:t>Фирстов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С.А., </w:t>
      </w:r>
      <w:r w:rsidRPr="002319EF">
        <w:rPr>
          <w:rStyle w:val="211pt1"/>
          <w:b w:val="0"/>
          <w:color w:val="000000"/>
          <w:sz w:val="24"/>
          <w:lang w:val="uk-UA" w:eastAsia="uk-UA"/>
        </w:rPr>
        <w:t xml:space="preserve">Горбань </w:t>
      </w:r>
      <w:r w:rsidRPr="002319EF">
        <w:rPr>
          <w:rStyle w:val="211pt1"/>
          <w:b w:val="0"/>
          <w:color w:val="000000"/>
          <w:sz w:val="24"/>
        </w:rPr>
        <w:t>В.Ф., Даниленко Н.И., Карпец М.В., Андреев А.А., Макаренко Е.С.</w:t>
      </w:r>
      <w:r w:rsidRPr="002319EF">
        <w:rPr>
          <w:sz w:val="24"/>
        </w:rPr>
        <w:tab/>
      </w:r>
      <w:r w:rsidRPr="002319EF">
        <w:rPr>
          <w:rStyle w:val="211pt1"/>
          <w:b w:val="0"/>
          <w:color w:val="000000"/>
          <w:sz w:val="24"/>
        </w:rPr>
        <w:t>Порошковая</w:t>
      </w:r>
      <w:r w:rsidR="006762BE" w:rsidRPr="002319EF">
        <w:rPr>
          <w:rStyle w:val="211pt1"/>
          <w:b w:val="0"/>
          <w:color w:val="000000"/>
          <w:sz w:val="24"/>
        </w:rPr>
        <w:t xml:space="preserve">  </w:t>
      </w:r>
      <w:r w:rsidRPr="002319EF">
        <w:rPr>
          <w:rStyle w:val="211pt1"/>
          <w:b w:val="0"/>
          <w:color w:val="000000"/>
          <w:sz w:val="24"/>
        </w:rPr>
        <w:t>металлургия</w:t>
      </w:r>
      <w:r w:rsidR="006762BE" w:rsidRPr="002319EF">
        <w:rPr>
          <w:rStyle w:val="211pt1"/>
          <w:b w:val="0"/>
          <w:color w:val="000000"/>
          <w:sz w:val="24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2013. №9/10, с.93-102.</w:t>
      </w:r>
      <w:r w:rsidRPr="002319EF">
        <w:rPr>
          <w:sz w:val="24"/>
        </w:rPr>
        <w:tab/>
      </w:r>
      <w:r w:rsidR="000E43FE">
        <w:rPr>
          <w:sz w:val="24"/>
          <w:lang w:val="uk-UA"/>
        </w:rPr>
        <w:t xml:space="preserve"> </w:t>
      </w:r>
    </w:p>
    <w:p w:rsidR="000E43FE" w:rsidRPr="000E43FE" w:rsidRDefault="000E43FE" w:rsidP="002319EF">
      <w:pPr>
        <w:pStyle w:val="21"/>
        <w:shd w:val="clear" w:color="auto" w:fill="auto"/>
        <w:spacing w:after="120" w:line="360" w:lineRule="auto"/>
        <w:ind w:firstLine="0"/>
        <w:rPr>
          <w:sz w:val="24"/>
          <w:lang w:val="uk-UA"/>
        </w:rPr>
      </w:pPr>
    </w:p>
    <w:p w:rsidR="00571670" w:rsidRPr="002319EF" w:rsidRDefault="00571670" w:rsidP="002319EF">
      <w:pPr>
        <w:pStyle w:val="21"/>
        <w:shd w:val="clear" w:color="auto" w:fill="auto"/>
        <w:spacing w:after="0" w:line="360" w:lineRule="auto"/>
        <w:ind w:firstLine="0"/>
        <w:rPr>
          <w:sz w:val="24"/>
          <w:lang w:eastAsia="ru-RU"/>
        </w:rPr>
      </w:pPr>
      <w:proofErr w:type="spellStart"/>
      <w:r w:rsidRPr="002319EF">
        <w:rPr>
          <w:rStyle w:val="211pt1"/>
          <w:b w:val="0"/>
          <w:color w:val="000000"/>
          <w:sz w:val="24"/>
        </w:rPr>
        <w:t>Трибологические</w:t>
      </w:r>
      <w:proofErr w:type="spellEnd"/>
      <w:r w:rsidR="006762BE" w:rsidRPr="002319EF">
        <w:rPr>
          <w:rStyle w:val="211pt1"/>
          <w:b w:val="0"/>
          <w:color w:val="000000"/>
          <w:sz w:val="24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характеристики</w:t>
      </w:r>
      <w:r w:rsidR="006762BE" w:rsidRPr="002319EF">
        <w:rPr>
          <w:rStyle w:val="211pt1"/>
          <w:b w:val="0"/>
          <w:color w:val="000000"/>
          <w:sz w:val="24"/>
        </w:rPr>
        <w:t xml:space="preserve"> </w:t>
      </w:r>
      <w:proofErr w:type="spellStart"/>
      <w:r w:rsidRPr="002319EF">
        <w:rPr>
          <w:rStyle w:val="211pt1"/>
          <w:b w:val="0"/>
          <w:color w:val="000000"/>
          <w:sz w:val="24"/>
        </w:rPr>
        <w:t>высокоэнтропийных</w:t>
      </w:r>
      <w:proofErr w:type="spellEnd"/>
      <w:r w:rsidR="006762BE" w:rsidRPr="002319EF">
        <w:rPr>
          <w:rStyle w:val="211pt1"/>
          <w:b w:val="0"/>
          <w:color w:val="000000"/>
          <w:sz w:val="24"/>
        </w:rPr>
        <w:t xml:space="preserve"> </w:t>
      </w:r>
      <w:r w:rsidRPr="002319EF">
        <w:rPr>
          <w:rStyle w:val="211pt1"/>
          <w:b w:val="0"/>
          <w:color w:val="000000"/>
          <w:sz w:val="24"/>
        </w:rPr>
        <w:t>сплавов</w:t>
      </w:r>
      <w:r w:rsidR="006762BE" w:rsidRPr="002319EF">
        <w:rPr>
          <w:rStyle w:val="211pt1"/>
          <w:b w:val="0"/>
          <w:color w:val="000000"/>
          <w:sz w:val="24"/>
        </w:rPr>
        <w:t xml:space="preserve">. </w:t>
      </w:r>
      <w:proofErr w:type="spellStart"/>
      <w:r w:rsidRPr="002319EF">
        <w:rPr>
          <w:rStyle w:val="211pt1"/>
          <w:b w:val="0"/>
          <w:color w:val="000000"/>
          <w:sz w:val="24"/>
        </w:rPr>
        <w:t>Фирстов</w:t>
      </w:r>
      <w:proofErr w:type="spellEnd"/>
      <w:r w:rsidRPr="002319EF">
        <w:rPr>
          <w:rStyle w:val="211pt1"/>
          <w:b w:val="0"/>
          <w:color w:val="000000"/>
          <w:sz w:val="24"/>
        </w:rPr>
        <w:t xml:space="preserve"> С. А., </w:t>
      </w:r>
      <w:r w:rsidRPr="002319EF">
        <w:rPr>
          <w:rStyle w:val="211pt1"/>
          <w:b w:val="0"/>
          <w:color w:val="000000"/>
          <w:sz w:val="24"/>
          <w:lang w:val="uk-UA" w:eastAsia="uk-UA"/>
        </w:rPr>
        <w:t xml:space="preserve">Горбань </w:t>
      </w:r>
      <w:r w:rsidRPr="002319EF">
        <w:rPr>
          <w:rStyle w:val="211pt1"/>
          <w:b w:val="0"/>
          <w:color w:val="000000"/>
          <w:sz w:val="24"/>
        </w:rPr>
        <w:t>В. Ф., Даниленко Н.И., Карпец М.В., Костенко А.Д.</w:t>
      </w:r>
      <w:r w:rsidR="006762BE" w:rsidRPr="002319EF">
        <w:rPr>
          <w:rStyle w:val="211pt1"/>
          <w:b w:val="0"/>
          <w:color w:val="000000"/>
          <w:sz w:val="24"/>
        </w:rPr>
        <w:t>,</w:t>
      </w:r>
      <w:r w:rsidRPr="002319EF">
        <w:rPr>
          <w:sz w:val="24"/>
        </w:rPr>
        <w:tab/>
      </w:r>
      <w:proofErr w:type="spellStart"/>
      <w:r w:rsidRPr="002319EF">
        <w:rPr>
          <w:rStyle w:val="211pt1"/>
          <w:b w:val="0"/>
          <w:color w:val="000000"/>
          <w:sz w:val="24"/>
        </w:rPr>
        <w:t>Нанострутурное</w:t>
      </w:r>
      <w:proofErr w:type="spellEnd"/>
    </w:p>
    <w:p w:rsidR="00571670" w:rsidRPr="000E43FE" w:rsidRDefault="00571670" w:rsidP="002319EF">
      <w:pPr>
        <w:pStyle w:val="21"/>
        <w:shd w:val="clear" w:color="auto" w:fill="auto"/>
        <w:spacing w:after="0" w:line="360" w:lineRule="auto"/>
        <w:ind w:firstLine="0"/>
        <w:rPr>
          <w:sz w:val="24"/>
        </w:rPr>
      </w:pPr>
      <w:r w:rsidRPr="002319EF">
        <w:rPr>
          <w:rStyle w:val="211pt1"/>
          <w:b w:val="0"/>
          <w:color w:val="000000"/>
          <w:sz w:val="24"/>
        </w:rPr>
        <w:t>материаловедение</w:t>
      </w:r>
      <w:r w:rsidR="006762BE" w:rsidRPr="000E43FE">
        <w:rPr>
          <w:rStyle w:val="211pt1"/>
          <w:b w:val="0"/>
          <w:color w:val="000000"/>
          <w:sz w:val="24"/>
        </w:rPr>
        <w:t>.</w:t>
      </w:r>
    </w:p>
    <w:p w:rsidR="00571670" w:rsidRPr="002319EF" w:rsidRDefault="00571670" w:rsidP="002319E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Fonts w:ascii="Times New Roman" w:hAnsi="Times New Roman"/>
          <w:sz w:val="24"/>
          <w:szCs w:val="28"/>
          <w:lang w:val="uk-UA"/>
        </w:rPr>
      </w:pPr>
    </w:p>
    <w:sectPr w:rsidR="00571670" w:rsidRPr="0023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29"/>
    <w:rsid w:val="000D57CB"/>
    <w:rsid w:val="000E43FE"/>
    <w:rsid w:val="001D31CF"/>
    <w:rsid w:val="002319EF"/>
    <w:rsid w:val="00240279"/>
    <w:rsid w:val="00541A29"/>
    <w:rsid w:val="00571670"/>
    <w:rsid w:val="005C0DDE"/>
    <w:rsid w:val="006762BE"/>
    <w:rsid w:val="007B6801"/>
    <w:rsid w:val="008E5FB0"/>
    <w:rsid w:val="00AA5ED8"/>
    <w:rsid w:val="00C15A00"/>
    <w:rsid w:val="00C262EB"/>
    <w:rsid w:val="00F203F1"/>
    <w:rsid w:val="00F20F97"/>
    <w:rsid w:val="00F2197E"/>
    <w:rsid w:val="00F92088"/>
    <w:rsid w:val="00FB5198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AA5E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5ED8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AA5ED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D8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rsid w:val="00AA5ED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AA5ED8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11pt1">
    <w:name w:val="Основной текст (2) + 11 pt1"/>
    <w:aliases w:val="Полужирный1,Малые прописные1,Основной текст (2) + 91,5 pt1,Основной текст (2) + 10 pt,Основной текст (2) + 4 pt,Основной текст (3) + 9"/>
    <w:basedOn w:val="2"/>
    <w:uiPriority w:val="99"/>
    <w:rsid w:val="00AA5ED8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A5E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5ED8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sid w:val="00AA5E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A5ED8"/>
    <w:pPr>
      <w:widowControl w:val="0"/>
      <w:shd w:val="clear" w:color="auto" w:fill="FFFFFF"/>
      <w:spacing w:before="1320" w:after="12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5ED8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AA5ED8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AA5ED8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paragraph" w:customStyle="1" w:styleId="41">
    <w:name w:val="Основной текст (4)1"/>
    <w:basedOn w:val="a"/>
    <w:uiPriority w:val="99"/>
    <w:rsid w:val="00AA5ED8"/>
    <w:pPr>
      <w:widowControl w:val="0"/>
      <w:shd w:val="clear" w:color="auto" w:fill="FFFFFF"/>
      <w:spacing w:before="600" w:after="0" w:line="276" w:lineRule="exact"/>
      <w:ind w:hanging="500"/>
    </w:pPr>
    <w:rPr>
      <w:rFonts w:ascii="Times New Roman" w:hAnsi="Times New Roman" w:cs="Times New Roman"/>
      <w:b/>
      <w:bCs/>
    </w:rPr>
  </w:style>
  <w:style w:type="character" w:customStyle="1" w:styleId="42">
    <w:name w:val="Основной текст (4) + Не полужирный"/>
    <w:basedOn w:val="4"/>
    <w:uiPriority w:val="99"/>
    <w:rsid w:val="00AA5ED8"/>
    <w:rPr>
      <w:rFonts w:ascii="Times New Roman" w:hAnsi="Times New Roman" w:cs="Times New Roman"/>
      <w:b w:val="0"/>
      <w:bCs w:val="0"/>
      <w:i w:val="0"/>
      <w:iCs w:val="0"/>
      <w:sz w:val="15"/>
      <w:szCs w:val="15"/>
      <w:shd w:val="clear" w:color="auto" w:fill="FFFFFF"/>
      <w:lang w:val="uk-UA" w:eastAsia="uk-UA"/>
    </w:rPr>
  </w:style>
  <w:style w:type="paragraph" w:customStyle="1" w:styleId="210">
    <w:name w:val="Заголовок №21"/>
    <w:basedOn w:val="a"/>
    <w:uiPriority w:val="99"/>
    <w:rsid w:val="00AA5ED8"/>
    <w:pPr>
      <w:widowControl w:val="0"/>
      <w:shd w:val="clear" w:color="auto" w:fill="FFFFFF"/>
      <w:spacing w:before="180" w:after="0" w:line="418" w:lineRule="exact"/>
      <w:ind w:hanging="520"/>
      <w:outlineLvl w:val="1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 + Не полужирный"/>
    <w:basedOn w:val="22"/>
    <w:uiPriority w:val="99"/>
    <w:rsid w:val="00AA5ED8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author">
    <w:name w:val="author"/>
    <w:basedOn w:val="a0"/>
    <w:rsid w:val="005C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AA5E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5ED8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AA5ED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D8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rsid w:val="00AA5ED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AA5ED8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11pt1">
    <w:name w:val="Основной текст (2) + 11 pt1"/>
    <w:aliases w:val="Полужирный1,Малые прописные1,Основной текст (2) + 91,5 pt1,Основной текст (2) + 10 pt,Основной текст (2) + 4 pt,Основной текст (3) + 9"/>
    <w:basedOn w:val="2"/>
    <w:uiPriority w:val="99"/>
    <w:rsid w:val="00AA5ED8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A5E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5ED8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sid w:val="00AA5E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A5ED8"/>
    <w:pPr>
      <w:widowControl w:val="0"/>
      <w:shd w:val="clear" w:color="auto" w:fill="FFFFFF"/>
      <w:spacing w:before="1320" w:after="12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5ED8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AA5ED8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AA5ED8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paragraph" w:customStyle="1" w:styleId="41">
    <w:name w:val="Основной текст (4)1"/>
    <w:basedOn w:val="a"/>
    <w:uiPriority w:val="99"/>
    <w:rsid w:val="00AA5ED8"/>
    <w:pPr>
      <w:widowControl w:val="0"/>
      <w:shd w:val="clear" w:color="auto" w:fill="FFFFFF"/>
      <w:spacing w:before="600" w:after="0" w:line="276" w:lineRule="exact"/>
      <w:ind w:hanging="500"/>
    </w:pPr>
    <w:rPr>
      <w:rFonts w:ascii="Times New Roman" w:hAnsi="Times New Roman" w:cs="Times New Roman"/>
      <w:b/>
      <w:bCs/>
    </w:rPr>
  </w:style>
  <w:style w:type="character" w:customStyle="1" w:styleId="42">
    <w:name w:val="Основной текст (4) + Не полужирный"/>
    <w:basedOn w:val="4"/>
    <w:uiPriority w:val="99"/>
    <w:rsid w:val="00AA5ED8"/>
    <w:rPr>
      <w:rFonts w:ascii="Times New Roman" w:hAnsi="Times New Roman" w:cs="Times New Roman"/>
      <w:b w:val="0"/>
      <w:bCs w:val="0"/>
      <w:i w:val="0"/>
      <w:iCs w:val="0"/>
      <w:sz w:val="15"/>
      <w:szCs w:val="15"/>
      <w:shd w:val="clear" w:color="auto" w:fill="FFFFFF"/>
      <w:lang w:val="uk-UA" w:eastAsia="uk-UA"/>
    </w:rPr>
  </w:style>
  <w:style w:type="paragraph" w:customStyle="1" w:styleId="210">
    <w:name w:val="Заголовок №21"/>
    <w:basedOn w:val="a"/>
    <w:uiPriority w:val="99"/>
    <w:rsid w:val="00AA5ED8"/>
    <w:pPr>
      <w:widowControl w:val="0"/>
      <w:shd w:val="clear" w:color="auto" w:fill="FFFFFF"/>
      <w:spacing w:before="180" w:after="0" w:line="418" w:lineRule="exact"/>
      <w:ind w:hanging="520"/>
      <w:outlineLvl w:val="1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 + Не полужирный"/>
    <w:basedOn w:val="22"/>
    <w:uiPriority w:val="99"/>
    <w:rsid w:val="00AA5ED8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author">
    <w:name w:val="author"/>
    <w:basedOn w:val="a0"/>
    <w:rsid w:val="005C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CEA7-D55D-4507-AC6B-E82EA175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2016-05-20T14:47:00Z</dcterms:created>
  <dcterms:modified xsi:type="dcterms:W3CDTF">2016-07-11T09:12:00Z</dcterms:modified>
</cp:coreProperties>
</file>